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B2A" w:rsidRPr="008B3B2A" w:rsidRDefault="008B3B2A" w:rsidP="008B3B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СВОДНАЯ ТАБЛИЦА ИЗМЕНЕНИЙ УСТАВА МО «ГОРОД САЯНСК»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4"/>
        <w:gridCol w:w="1539"/>
        <w:gridCol w:w="1182"/>
        <w:gridCol w:w="1548"/>
        <w:gridCol w:w="1707"/>
        <w:gridCol w:w="1845"/>
        <w:gridCol w:w="1356"/>
      </w:tblGrid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/ Раздел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в актуальной редакции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Соответствие в проекте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изменения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описание изменения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Юридическая значимость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1–3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1–3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Редакционное + приведение в соответствие с 33-ФЗ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Изменена терминология («городской округ </w:t>
            </w:r>
            <w:proofErr w:type="gramStart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город Саянск»). Убраны некоторые повторы. Понятия «городской округ», «округ», «муниципальное образование» используются равнозначно. Уточнено, что местное самоуправление осуществляется в единой системе публичной власти.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органов МСУ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4–7.1 (разбросано)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 (Ст. 4–20)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Существенное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Полностью переработана структура. Мэр теперь </w:t>
            </w: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одновременно замещает государственную должность Иркутской области</w:t>
            </w: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муниципальную. Мэр возглавляет Администрацию на принципах </w:t>
            </w: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единоначалия. Чётко разделены полномочия Думы, мэра и Администрации.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Высокая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Дума городского округа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43–46 (частично)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5–11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Существенное + расширение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— 20 депутатов (было не указано явно). Депутаты работают на непостоянной основе (гарантии — 5 рабочих дней в месяц). Усилены контрольные полномочия Думы. Добавлены фракции.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Мэр (Глава МО)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38 (частично), Ст. 69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12–16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Кардинальное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избирается населением на 5 лет, возглавляет Администрацию. Одновременно — государственная должность субъекта РФ. Расширены собственные полномочия. Усилена подотчётность Думе и населению. Добавлены новые основания досрочного прекращения полномочий (утрата доверия Президента, </w:t>
            </w:r>
            <w:proofErr w:type="gramStart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систематическое</w:t>
            </w:r>
            <w:proofErr w:type="gramEnd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показателей эффективности).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Очень высокая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38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Существенное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возглавляется мэром. Уточнены полномочия по стратегическому планированию, управлению муниципальным долгом, ГЧП, тарифам, маршрутам перевозок.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Контрольно-счётная палата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40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Редакционное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Приведено в соответствие с 33-ФЗ и 6-ФЗ. Структура и полномочия определяются отдельным положением.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местного значения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4 (большой перечень ~46 пунктов)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21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соответствие с 33-ФЗ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Переформулированы многие пункты под новую терминологию закона № 33-ФЗ. Убраны устаревшие положения (муниципальная милиция, некоторые утратившие силу пункты). </w:t>
            </w:r>
            <w:proofErr w:type="gramStart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Добавлены</w:t>
            </w:r>
            <w:proofErr w:type="gramEnd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/уточнены полномочия по стратегическому планированию, ГЧП, нестационарным торговым объектам.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Полномочия органов по решению </w:t>
            </w: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вопросов местного значения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Ст. 5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6 (Дума), Ст. 15 (Мэр), Ст. </w:t>
            </w: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 (Администрация)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Перераспределение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Полномочия чётко разведены </w:t>
            </w: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 Думой, мэром и Администрацией. Многие бывшие полномочия мэра/администрации теперь прямо закреплены за мэром как главой Администрации.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Высокая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населения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8–12.1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22–32 (в проекте частично в главе 4)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Редакционное</w:t>
            </w:r>
            <w:proofErr w:type="gramEnd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актуализация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референдум, отзыв, правотворческая инициатива, инициативные проекты — приведены в соответствие с 33-ФЗ. Возраст для инициативных проектов повышен до 18 лет (было 16). Уточнены процедуры.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Территориальное общественное самоуправление (ТОС)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32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 перечень возможных территорий. Уточнены требования к уставу ТОС и регистрации.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правовые акты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43–47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33–38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Существенное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Устав теперь подписывается и мэром, и председателем Думы. Усилены требования к опубликованию. Запрещено излагать Устав новой редакцией через </w:t>
            </w: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изменения — только новый Устав.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Высокая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основа и бюджет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48–61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39–56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соответствие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Уточнены формулировки по муниципальному имуществу, бюджетному процессу, инициативным платежам, резервному фонду. Убраны некоторые устаревшие нормы.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органов и должностных лиц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66–70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62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Приведено в соответствие с 33-ФЗ. Расширены основания удаления мэра в отставку (включая </w:t>
            </w:r>
            <w:proofErr w:type="gramStart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систематическое</w:t>
            </w:r>
            <w:proofErr w:type="gramEnd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KPI).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Заключительные положения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71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63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Редакционное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Уточнён порядок вступления в силу.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Низкая</w:t>
            </w:r>
          </w:p>
        </w:tc>
      </w:tr>
      <w:tr w:rsidR="008B3B2A" w:rsidRPr="008B3B2A" w:rsidTr="008B3B2A"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изменения по тексту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Масштабная редактура</w:t>
            </w:r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t>амена</w:t>
            </w:r>
            <w:proofErr w:type="spellEnd"/>
            <w:r>
              <w:t xml:space="preserve"> «город Саянск» на «городской округ муниципального образования город Саянск», «вопросы местного значения городского округа» → «вопросы непосредственного обеспечения жизнедеятельности населения», приведение всех ссылок под 33-ФЗ вместо 131-ФЗ. Удалены </w:t>
            </w:r>
            <w:r>
              <w:lastRenderedPageBreak/>
              <w:t>утратившие силу пункты (муниципальная милиция и др.).</w:t>
            </w:r>
            <w:bookmarkStart w:id="0" w:name="_GoBack"/>
            <w:bookmarkEnd w:id="0"/>
          </w:p>
        </w:tc>
        <w:tc>
          <w:tcPr>
            <w:tcW w:w="0" w:type="auto"/>
            <w:hideMark/>
          </w:tcPr>
          <w:p w:rsidR="008B3B2A" w:rsidRPr="008B3B2A" w:rsidRDefault="008B3B2A" w:rsidP="008B3B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lastRenderedPageBreak/>
              <w:t>Высокая</w:t>
            </w:r>
          </w:p>
        </w:tc>
      </w:tr>
    </w:tbl>
    <w:p w:rsidR="009F31AD" w:rsidRDefault="008B3B2A"/>
    <w:sectPr w:rsidR="009F3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B2A"/>
    <w:rsid w:val="00346B8E"/>
    <w:rsid w:val="008B3B2A"/>
    <w:rsid w:val="00ED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3B2A"/>
    <w:rPr>
      <w:b/>
      <w:bCs/>
    </w:rPr>
  </w:style>
  <w:style w:type="table" w:styleId="a5">
    <w:name w:val="Light List"/>
    <w:basedOn w:val="a1"/>
    <w:uiPriority w:val="61"/>
    <w:rsid w:val="008B3B2A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8B3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3B2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B3B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3B2A"/>
    <w:rPr>
      <w:b/>
      <w:bCs/>
    </w:rPr>
  </w:style>
  <w:style w:type="table" w:styleId="a5">
    <w:name w:val="Light List"/>
    <w:basedOn w:val="a1"/>
    <w:uiPriority w:val="61"/>
    <w:rsid w:val="008B3B2A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8B3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3B2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B3B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 Александр Сергеевич</dc:creator>
  <cp:lastModifiedBy>Филимонов Александр Сергеевич</cp:lastModifiedBy>
  <cp:revision>1</cp:revision>
  <dcterms:created xsi:type="dcterms:W3CDTF">2026-06-17T03:05:00Z</dcterms:created>
  <dcterms:modified xsi:type="dcterms:W3CDTF">2026-06-17T03:09:00Z</dcterms:modified>
</cp:coreProperties>
</file>